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Arial" w:cs="Arial" w:hAnsi="Arial" w:eastAsia="Arial"/>
          <w:sz w:val="18"/>
          <w:szCs w:val="18"/>
        </w:rPr>
      </w:pPr>
      <w:r>
        <w:rPr>
          <w:sz w:val="18"/>
          <w:szCs w:val="18"/>
          <w:rtl w:val="0"/>
          <w:lang w:val="de-DE"/>
        </w:rPr>
        <w:t xml:space="preserve">An: </w:t>
        <w:tab/>
      </w:r>
      <w:r>
        <w:rPr>
          <w:rFonts w:ascii="Arial" w:hAnsi="Arial"/>
          <w:sz w:val="18"/>
          <w:szCs w:val="18"/>
          <w:rtl w:val="0"/>
          <w:lang w:val="de-DE"/>
        </w:rPr>
        <w:t xml:space="preserve">Regierung von Oberfranken </w:t>
        <w:tab/>
        <w:tab/>
        <w:tab/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Bergamt Nordbayern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20" w:firstLine="0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Ludwigstra</w:t>
      </w:r>
      <w:r>
        <w:rPr>
          <w:rFonts w:ascii="Arial" w:hAnsi="Arial" w:hint="default"/>
          <w:sz w:val="18"/>
          <w:szCs w:val="18"/>
          <w:rtl w:val="0"/>
          <w:lang w:val="de-DE"/>
        </w:rPr>
        <w:t>ß</w:t>
      </w:r>
      <w:r>
        <w:rPr>
          <w:rFonts w:ascii="Arial" w:hAnsi="Arial"/>
          <w:sz w:val="18"/>
          <w:szCs w:val="18"/>
          <w:rtl w:val="0"/>
          <w:lang w:val="de-DE"/>
        </w:rPr>
        <w:t>e 20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20" w:firstLine="0"/>
        <w:rPr>
          <w:rFonts w:ascii="Arial" w:cs="Arial" w:hAnsi="Arial" w:eastAsia="Arial"/>
          <w:b w:val="1"/>
          <w:bCs w:val="1"/>
          <w:sz w:val="21"/>
          <w:szCs w:val="21"/>
        </w:rPr>
      </w:pPr>
      <w:r>
        <w:rPr>
          <w:rFonts w:ascii="Arial" w:hAnsi="Arial"/>
          <w:sz w:val="18"/>
          <w:szCs w:val="18"/>
          <w:rtl w:val="0"/>
          <w:lang w:val="de-DE"/>
        </w:rPr>
        <w:t>95444 Bayreuth</w:t>
      </w:r>
      <w:r>
        <w:rPr>
          <w:rFonts w:ascii="Arial" w:cs="Arial" w:hAnsi="Arial" w:eastAsia="Arial"/>
          <w:b w:val="1"/>
          <w:bCs w:val="1"/>
          <w:sz w:val="18"/>
          <w:szCs w:val="18"/>
        </w:rPr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" w:line="240" w:lineRule="auto"/>
        <w:rPr>
          <w:rFonts w:ascii="Arial" w:cs="Arial" w:hAnsi="Arial" w:eastAsia="Arial"/>
          <w:b w:val="1"/>
          <w:bCs w:val="1"/>
          <w:sz w:val="10"/>
          <w:szCs w:val="10"/>
        </w:rPr>
      </w:pPr>
      <w:r>
        <w:rPr>
          <w:rFonts w:ascii="Arial" w:hAnsi="Arial"/>
          <w:b w:val="1"/>
          <w:bCs w:val="1"/>
          <w:sz w:val="10"/>
          <w:szCs w:val="10"/>
          <w:rtl w:val="0"/>
          <w:lang w:val="de-DE"/>
        </w:rPr>
        <w:t xml:space="preserve"> 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5"/>
          <w:szCs w:val="25"/>
          <w:u w:color="4ead2b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de-DE"/>
        </w:rPr>
        <w:t>Einwendung gegen den geplanten Gipsabbau der Firma Knauf in Altertheim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jc w:val="center"/>
        <w:rPr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ffentlichkeitsbeteiligung zur erneuten Auslegung 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Bergamtsverfahren und Raumvertr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glichkeitspr</w:t>
      </w:r>
      <w:r>
        <w:rPr>
          <w:rFonts w:ascii="Arial" w:hAnsi="Arial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fung</w:t>
      </w:r>
    </w:p>
    <w:p>
      <w:pPr>
        <w:pStyle w:val="Text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40" w:line="240" w:lineRule="auto"/>
        <w:jc w:val="center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before="0" w:after="10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Ich lehne das geplante Bergwerk ab, weil es unsere Trinkwasserversorgung gef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hrdet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in Menge und Qualit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t.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  <w:rtl w:val="0"/>
          <w:lang w:val="de-DE"/>
        </w:rPr>
        <w:t>Begr</w:t>
      </w:r>
      <w:r>
        <w:rPr>
          <w:rFonts w:ascii="Arial" w:hAnsi="Arial" w:hint="default"/>
          <w:sz w:val="20"/>
          <w:szCs w:val="20"/>
          <w:u w:val="single"/>
          <w:rtl w:val="0"/>
          <w:lang w:val="de-DE"/>
        </w:rPr>
        <w:t>ü</w:t>
      </w:r>
      <w:r>
        <w:rPr>
          <w:rFonts w:ascii="Arial" w:hAnsi="Arial"/>
          <w:sz w:val="20"/>
          <w:szCs w:val="20"/>
          <w:u w:val="single"/>
          <w:rtl w:val="0"/>
          <w:lang w:val="de-DE"/>
        </w:rPr>
        <w:t>ndung: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sz w:val="8"/>
          <w:szCs w:val="8"/>
        </w:rPr>
      </w:pP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Die </w:t>
      </w:r>
      <w:r>
        <w:rPr>
          <w:rFonts w:ascii="Arial" w:hAnsi="Arial"/>
          <w:sz w:val="20"/>
          <w:szCs w:val="20"/>
          <w:rtl w:val="0"/>
          <w:lang w:val="de-DE"/>
        </w:rPr>
        <w:t xml:space="preserve">zu wenigen Bohrungen - </w:t>
      </w:r>
      <w:r>
        <w:rPr>
          <w:rFonts w:ascii="Arial" w:hAnsi="Arial"/>
          <w:sz w:val="20"/>
          <w:szCs w:val="20"/>
          <w:rtl w:val="0"/>
          <w:lang w:val="de-DE"/>
        </w:rPr>
        <w:t xml:space="preserve">nur zwei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Bohrungen im Haupt-Abbaubereich</w:t>
      </w:r>
      <w:r>
        <w:rPr>
          <w:rFonts w:ascii="Arial" w:hAnsi="Arial"/>
          <w:sz w:val="20"/>
          <w:szCs w:val="20"/>
          <w:rtl w:val="0"/>
          <w:lang w:val="de-DE"/>
        </w:rPr>
        <w:t xml:space="preserve"> des Gipses</w:t>
      </w:r>
      <w:r>
        <w:rPr>
          <w:rFonts w:ascii="Arial" w:hAnsi="Arial"/>
          <w:sz w:val="20"/>
          <w:szCs w:val="20"/>
          <w:rtl w:val="0"/>
          <w:lang w:val="de-DE"/>
        </w:rPr>
        <w:t xml:space="preserve"> -</w:t>
      </w:r>
      <w:r>
        <w:rPr>
          <w:rFonts w:ascii="Arial" w:hAnsi="Arial"/>
          <w:sz w:val="20"/>
          <w:szCs w:val="20"/>
          <w:rtl w:val="0"/>
          <w:lang w:val="de-DE"/>
        </w:rPr>
        <w:t xml:space="preserve"> zeigen, wie unterschiedlich der zerkl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ftete Untergrund beschaffen ist, und dass die</w:t>
      </w:r>
      <w:r>
        <w:rPr>
          <w:rFonts w:ascii="Arial" w:hAnsi="Arial"/>
          <w:sz w:val="20"/>
          <w:szCs w:val="20"/>
          <w:rtl w:val="0"/>
          <w:lang w:val="de-DE"/>
        </w:rPr>
        <w:t xml:space="preserve"> Ton-Sulfat-Wechselschicht</w:t>
      </w:r>
      <w:r>
        <w:rPr>
          <w:rFonts w:ascii="Arial" w:hAnsi="Arial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rtl w:val="0"/>
          <w:lang w:val="de-DE"/>
        </w:rPr>
        <w:t xml:space="preserve">zwischen Gips </w:t>
      </w:r>
      <w:r>
        <w:rPr>
          <w:rFonts w:ascii="Arial" w:hAnsi="Arial"/>
          <w:sz w:val="20"/>
          <w:szCs w:val="20"/>
          <w:rtl w:val="0"/>
          <w:lang w:val="de-DE"/>
        </w:rPr>
        <w:t>dem dar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ber liegenden Grundwasservorkommen</w:t>
      </w:r>
      <w:r>
        <w:rPr>
          <w:rFonts w:ascii="Arial" w:hAnsi="Arial"/>
          <w:sz w:val="20"/>
          <w:szCs w:val="20"/>
          <w:rtl w:val="0"/>
          <w:lang w:val="de-DE"/>
        </w:rPr>
        <w:t xml:space="preserve"> nicht durchg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ngig vorhanden ist und damit auch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nicht verl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sslich 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lt</w:t>
      </w:r>
      <w:r>
        <w:rPr>
          <w:rFonts w:ascii="Arial" w:hAnsi="Arial"/>
          <w:sz w:val="20"/>
          <w:szCs w:val="20"/>
          <w:rtl w:val="0"/>
          <w:lang w:val="de-DE"/>
        </w:rPr>
        <w:t>.</w:t>
      </w: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Die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Risikobewertung des Gutachtens ist unzureichend, </w:t>
      </w:r>
      <w:r>
        <w:rPr>
          <w:rFonts w:ascii="Arial" w:hAnsi="Arial"/>
          <w:sz w:val="20"/>
          <w:szCs w:val="20"/>
          <w:rtl w:val="0"/>
          <w:lang w:val="de-DE"/>
        </w:rPr>
        <w:t>die Datengrundlage ist mangelhaft. Die Modellrechnungen gehen von einem homogenen Untergrund aus und ignorieren die Bodenverh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ltnisse mit versetzten, zerkl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fteten Gesteinsschichten.</w:t>
      </w: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>Die erg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nzten Unterlagen von Knauf zeigen: Durch Sprengungen in Altertheim ist </w:t>
      </w:r>
      <w:r>
        <w:rPr>
          <w:rFonts w:ascii="Arial" w:hAnsi="Arial"/>
          <w:sz w:val="20"/>
          <w:szCs w:val="20"/>
          <w:u w:color="ff0000"/>
          <w:rtl w:val="0"/>
          <w:lang w:val="de-DE"/>
        </w:rPr>
        <w:t xml:space="preserve">durch Rissbildung </w:t>
      </w:r>
      <w:r>
        <w:rPr>
          <w:rFonts w:ascii="Arial" w:hAnsi="Arial"/>
          <w:sz w:val="20"/>
          <w:szCs w:val="20"/>
          <w:rtl w:val="0"/>
          <w:lang w:val="de-DE"/>
        </w:rPr>
        <w:t xml:space="preserve">mit einem noch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heren Wasserverlust im Wasserschutzgebiet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Zeller Quellstollen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 xml:space="preserve">“ </w:t>
      </w:r>
      <w:r>
        <w:rPr>
          <w:rFonts w:ascii="Arial" w:hAnsi="Arial"/>
          <w:sz w:val="20"/>
          <w:szCs w:val="20"/>
          <w:rtl w:val="0"/>
          <w:lang w:val="de-DE"/>
        </w:rPr>
        <w:t>zu rechnen, als bisher angenommen. Durch die Sprengungen und Ver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nderungen der Druckverh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ltnisse beim Gipsabbau ist stark anzunehmen, dass Wasser ins Bergwerk eindringt und der Trinkwasserversorgung verloren geht.</w:t>
      </w: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Wirkliche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Worst-Case-Szenarien</w:t>
      </w:r>
      <w:r>
        <w:rPr>
          <w:rFonts w:ascii="Arial" w:hAnsi="Arial"/>
          <w:sz w:val="20"/>
          <w:szCs w:val="20"/>
          <w:rtl w:val="0"/>
          <w:lang w:val="de-DE"/>
        </w:rPr>
        <w:t xml:space="preserve"> und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Havarien</w:t>
      </w:r>
      <w:r>
        <w:rPr>
          <w:rFonts w:ascii="Arial" w:hAnsi="Arial"/>
          <w:sz w:val="20"/>
          <w:szCs w:val="20"/>
          <w:rtl w:val="0"/>
          <w:lang w:val="de-DE"/>
        </w:rPr>
        <w:t xml:space="preserve"> oder zugleich auftretenden Sch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den wurden nicht im Gutachten ber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cksichtigt. Es bleibt unklar, wie Knauf in einem Havariefall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haften</w:t>
      </w:r>
      <w:r>
        <w:rPr>
          <w:rFonts w:ascii="Arial" w:hAnsi="Arial"/>
          <w:sz w:val="20"/>
          <w:szCs w:val="20"/>
          <w:rtl w:val="0"/>
          <w:lang w:val="de-DE"/>
        </w:rPr>
        <w:t xml:space="preserve"> w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rde, und wer in welcher Weise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 die Wasserversorgung der Region aufkommen w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rde.</w:t>
      </w: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Knauf kann nicht belegen, wie viel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Anhydrit</w:t>
      </w:r>
      <w:r>
        <w:rPr>
          <w:rFonts w:ascii="Arial" w:hAnsi="Arial"/>
          <w:sz w:val="20"/>
          <w:szCs w:val="20"/>
          <w:rtl w:val="0"/>
          <w:lang w:val="de-DE"/>
        </w:rPr>
        <w:t xml:space="preserve"> im Abbaugebiet liegt. Trifft Grundwasser darauf, quillt das Gestein auf 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sz w:val="20"/>
          <w:szCs w:val="20"/>
          <w:rtl w:val="0"/>
          <w:lang w:val="de-DE"/>
        </w:rPr>
        <w:t xml:space="preserve">mit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unkalkulierbaren Sch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den</w:t>
      </w:r>
      <w:r>
        <w:rPr>
          <w:rFonts w:ascii="Arial" w:hAnsi="Arial"/>
          <w:sz w:val="20"/>
          <w:szCs w:val="20"/>
          <w:rtl w:val="0"/>
          <w:lang w:val="de-DE"/>
        </w:rPr>
        <w:t>.</w:t>
      </w:r>
    </w:p>
    <w:p>
      <w:pPr>
        <w:pStyle w:val="Normal.0"/>
        <w:numPr>
          <w:ilvl w:val="1"/>
          <w:numId w:val="2"/>
        </w:numPr>
        <w:bidi w:val="0"/>
        <w:spacing w:before="0" w:after="60" w:line="240" w:lineRule="auto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sz w:val="20"/>
          <w:szCs w:val="20"/>
          <w:rtl w:val="0"/>
          <w:lang w:val="de-DE"/>
        </w:rPr>
        <w:t>Knaufs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 „</w:t>
      </w:r>
      <w:r>
        <w:rPr>
          <w:rFonts w:ascii="Arial" w:hAnsi="Arial"/>
          <w:sz w:val="20"/>
          <w:szCs w:val="20"/>
          <w:rtl w:val="0"/>
          <w:lang w:val="de-DE"/>
        </w:rPr>
        <w:t>Vorzeigebergwerk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“ </w:t>
      </w:r>
      <w:r>
        <w:rPr>
          <w:rFonts w:ascii="Arial" w:hAnsi="Arial"/>
          <w:sz w:val="20"/>
          <w:szCs w:val="20"/>
          <w:rtl w:val="0"/>
          <w:lang w:val="de-DE"/>
        </w:rPr>
        <w:t xml:space="preserve">in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ttenheim</w:t>
      </w:r>
      <w:r>
        <w:rPr>
          <w:rFonts w:ascii="Arial" w:hAnsi="Arial"/>
          <w:sz w:val="20"/>
          <w:szCs w:val="20"/>
          <w:rtl w:val="0"/>
          <w:lang w:val="de-DE"/>
        </w:rPr>
        <w:t xml:space="preserve"> galt einst als sicher 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sz w:val="20"/>
          <w:szCs w:val="20"/>
          <w:rtl w:val="0"/>
          <w:lang w:val="de-DE"/>
        </w:rPr>
        <w:t xml:space="preserve">heute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brechen dort B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den</w:t>
      </w:r>
      <w:r>
        <w:rPr>
          <w:rFonts w:ascii="Arial" w:hAnsi="Arial"/>
          <w:sz w:val="20"/>
          <w:szCs w:val="20"/>
          <w:rtl w:val="0"/>
          <w:lang w:val="de-DE"/>
        </w:rPr>
        <w:t xml:space="preserve"> 35 Meter 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ber dem Bergwerk</w:t>
      </w:r>
      <w:r>
        <w:rPr>
          <w:rFonts w:ascii="Arial" w:hAnsi="Arial"/>
          <w:sz w:val="20"/>
          <w:szCs w:val="20"/>
          <w:rtl w:val="0"/>
          <w:lang w:val="de-DE"/>
        </w:rPr>
        <w:t xml:space="preserve"> ein. Bei nur 9</w:t>
      </w:r>
      <w:r>
        <w:rPr>
          <w:rFonts w:ascii="Arial" w:hAnsi="Arial"/>
          <w:sz w:val="20"/>
          <w:szCs w:val="20"/>
          <w:rtl w:val="0"/>
          <w:lang w:val="de-DE"/>
        </w:rPr>
        <w:t xml:space="preserve"> Meter</w:t>
      </w:r>
      <w:r>
        <w:rPr>
          <w:rFonts w:ascii="Arial" w:hAnsi="Arial"/>
          <w:sz w:val="20"/>
          <w:szCs w:val="20"/>
          <w:rtl w:val="0"/>
          <w:lang w:val="de-DE"/>
        </w:rPr>
        <w:t xml:space="preserve"> Deckschicht in Altertheim w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re das noch riskanter und v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>llig unverantwortlich.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20" w:line="240" w:lineRule="auto"/>
        <w:rPr>
          <w:rFonts w:ascii="Arial" w:cs="Arial" w:hAnsi="Arial" w:eastAsia="Arial"/>
          <w:sz w:val="8"/>
          <w:szCs w:val="8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6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 xml:space="preserve">Damit sorge ich mich um meine Wasserversorgung. Laut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Besorgnisgrundsatz </w:t>
      </w:r>
      <w:r>
        <w:rPr>
          <w:rFonts w:ascii="Arial" w:hAnsi="Arial"/>
          <w:sz w:val="20"/>
          <w:szCs w:val="20"/>
          <w:rtl w:val="0"/>
          <w:lang w:val="de-DE"/>
        </w:rPr>
        <w:t>(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§ </w:t>
      </w:r>
      <w:r>
        <w:rPr>
          <w:rFonts w:ascii="Arial" w:hAnsi="Arial"/>
          <w:sz w:val="20"/>
          <w:szCs w:val="20"/>
          <w:rtl w:val="0"/>
          <w:lang w:val="de-DE"/>
        </w:rPr>
        <w:t xml:space="preserve">48 Abs. 1 Wasserhaushaltsgesetz)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rfen Vorhaben nicht genehmigt werden, die das Grundwasser gef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hrden k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nnten. </w:t>
      </w:r>
      <w:r>
        <w:rPr>
          <w:rFonts w:ascii="Arial" w:hAnsi="Arial"/>
          <w:sz w:val="20"/>
          <w:szCs w:val="20"/>
          <w:rtl w:val="0"/>
          <w:lang w:val="de-DE"/>
        </w:rPr>
        <w:t>Diese Gefahr trifft auf das beantragte Bergwerk eindeutig zu.</w:t>
      </w:r>
      <w:r>
        <w:rPr>
          <w:rFonts w:ascii="Arial" w:cs="Arial" w:hAnsi="Arial" w:eastAsia="Arial"/>
          <w:sz w:val="20"/>
          <w:szCs w:val="20"/>
          <w:lang w:val="de-DE"/>
        </w:rPr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 xml:space="preserve">Unterfranken ist ohnehin schon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Trockenregion</w:t>
      </w:r>
      <w:r>
        <w:rPr>
          <w:rFonts w:ascii="Arial" w:hAnsi="Arial"/>
          <w:sz w:val="20"/>
          <w:szCs w:val="20"/>
          <w:rtl w:val="0"/>
          <w:lang w:val="de-DE"/>
        </w:rPr>
        <w:t xml:space="preserve"> und kann keinen weiteren Wasserverlust verkraften.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20" w:line="240" w:lineRule="auto"/>
        <w:rPr>
          <w:rFonts w:ascii="Arial" w:cs="Arial" w:hAnsi="Arial" w:eastAsia="Arial"/>
          <w:b w:val="1"/>
          <w:bCs w:val="1"/>
          <w:sz w:val="8"/>
          <w:szCs w:val="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Der Gipsabbau bef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nde sich im zuk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nftigen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Wasserschutzgebiet </w:t>
      </w:r>
      <w:r>
        <w:rPr>
          <w:rFonts w:ascii="Arial" w:hAnsi="Arial" w:hint="default"/>
          <w:sz w:val="20"/>
          <w:szCs w:val="20"/>
          <w:rtl w:val="0"/>
          <w:lang w:val="de-DE"/>
        </w:rPr>
        <w:t>„</w:t>
      </w:r>
      <w:r>
        <w:rPr>
          <w:rFonts w:ascii="Arial" w:hAnsi="Arial"/>
          <w:sz w:val="20"/>
          <w:szCs w:val="20"/>
          <w:rtl w:val="0"/>
          <w:lang w:val="de-DE"/>
        </w:rPr>
        <w:t>Zeller Quellstollen</w:t>
      </w:r>
      <w:r>
        <w:rPr>
          <w:rFonts w:ascii="Arial" w:hAnsi="Arial" w:hint="default"/>
          <w:sz w:val="20"/>
          <w:szCs w:val="20"/>
          <w:rtl w:val="0"/>
          <w:lang w:val="de-DE"/>
        </w:rPr>
        <w:t>“</w:t>
      </w:r>
      <w:r>
        <w:rPr>
          <w:rFonts w:ascii="Arial" w:hAnsi="Arial"/>
          <w:sz w:val="20"/>
          <w:szCs w:val="20"/>
          <w:rtl w:val="0"/>
          <w:lang w:val="de-DE"/>
        </w:rPr>
        <w:t xml:space="preserve">, aus dem 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ber die 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lfte von W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rzburgs Trinkwasser kommt, das 66 km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² </w:t>
      </w:r>
      <w:r>
        <w:rPr>
          <w:rFonts w:ascii="Arial" w:hAnsi="Arial"/>
          <w:sz w:val="20"/>
          <w:szCs w:val="20"/>
          <w:rtl w:val="0"/>
          <w:lang w:val="de-DE"/>
        </w:rPr>
        <w:t>gro</w:t>
      </w:r>
      <w:r>
        <w:rPr>
          <w:rFonts w:ascii="Arial" w:hAnsi="Arial" w:hint="default"/>
          <w:sz w:val="20"/>
          <w:szCs w:val="20"/>
          <w:rtl w:val="0"/>
          <w:lang w:val="de-DE"/>
        </w:rPr>
        <w:t xml:space="preserve">ß </w:t>
      </w:r>
      <w:r>
        <w:rPr>
          <w:rFonts w:ascii="Arial" w:hAnsi="Arial"/>
          <w:sz w:val="20"/>
          <w:szCs w:val="20"/>
          <w:rtl w:val="0"/>
          <w:lang w:val="de-DE"/>
        </w:rPr>
        <w:t xml:space="preserve">sein muss und alternativlos ist. Dieses Wasserschutzgebiet gilt faktisch schon jetzt: Darin ist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Bergbau nicht erlaubt</w:t>
      </w:r>
      <w:r>
        <w:rPr>
          <w:rFonts w:ascii="Arial" w:hAnsi="Arial"/>
          <w:sz w:val="20"/>
          <w:szCs w:val="20"/>
          <w:rtl w:val="0"/>
          <w:lang w:val="de-DE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jc w:val="both"/>
        <w:rPr>
          <w:rFonts w:ascii="Arial" w:cs="Arial" w:hAnsi="Arial" w:eastAsia="Arial"/>
          <w:sz w:val="8"/>
          <w:szCs w:val="8"/>
        </w:rPr>
      </w:pPr>
      <w:r>
        <w:rPr>
          <w:rFonts w:ascii="Arial" w:hAnsi="Arial"/>
          <w:sz w:val="20"/>
          <w:szCs w:val="20"/>
          <w:rtl w:val="0"/>
          <w:lang w:val="de-DE"/>
        </w:rPr>
        <w:t>Ich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rchte, dass durch den Gipsabbau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erh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hte </w:t>
      </w:r>
      <w:r>
        <w:rPr>
          <w:rFonts w:ascii="Arial" w:hAnsi="Arial"/>
          <w:b w:val="1"/>
          <w:bCs w:val="1"/>
          <w:sz w:val="20"/>
          <w:szCs w:val="20"/>
          <w:u w:color="ff0000"/>
          <w:rtl w:val="0"/>
          <w:lang w:val="de-DE"/>
        </w:rPr>
        <w:t>Sulfatauswaschungen</w:t>
      </w:r>
      <w:r>
        <w:rPr>
          <w:rFonts w:ascii="Arial" w:hAnsi="Arial"/>
          <w:sz w:val="20"/>
          <w:szCs w:val="20"/>
          <w:rtl w:val="0"/>
          <w:lang w:val="de-DE"/>
        </w:rPr>
        <w:t xml:space="preserve"> meine Trinkwasserqualit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t verschlechtern. Das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hrt zu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Mehrkosten</w:t>
      </w:r>
      <w:r>
        <w:rPr>
          <w:rFonts w:ascii="Arial" w:hAnsi="Arial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u w:color="ff0000"/>
          <w:rtl w:val="0"/>
          <w:lang w:val="de-DE"/>
        </w:rPr>
        <w:t>bei der Wasseraufbereitung und</w:t>
      </w:r>
      <w:r>
        <w:rPr>
          <w:rFonts w:ascii="Arial" w:hAnsi="Arial"/>
          <w:sz w:val="20"/>
          <w:szCs w:val="20"/>
          <w:rtl w:val="0"/>
          <w:lang w:val="de-DE"/>
        </w:rPr>
        <w:t xml:space="preserve"> erh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>htem Sanierungsbedarf von Wasserleitungen und Ger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ten.</w:t>
      </w:r>
      <w:r>
        <w:rPr>
          <w:rFonts w:ascii="Arial" w:hAnsi="Arial"/>
          <w:outline w:val="0"/>
          <w:color w:val="4dac2b"/>
          <w:sz w:val="20"/>
          <w:szCs w:val="20"/>
          <w:u w:color="4dac2b"/>
          <w:rtl w:val="0"/>
          <w:lang w:val="de-DE"/>
          <w14:textFill>
            <w14:solidFill>
              <w14:srgbClr w14:val="4DAC2B"/>
            </w14:solidFill>
          </w14:textFill>
        </w:rPr>
        <w:t xml:space="preserve"> </w:t>
      </w:r>
      <w:r>
        <w:rPr>
          <w:rFonts w:ascii="Arial" w:hAnsi="Arial"/>
          <w:sz w:val="20"/>
          <w:szCs w:val="20"/>
          <w:rtl w:val="0"/>
          <w:lang w:val="de-DE"/>
        </w:rPr>
        <w:t>Durch untert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gige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Dieselfahrzeuge und Sprengstoff </w:t>
      </w:r>
      <w:r>
        <w:rPr>
          <w:rFonts w:ascii="Arial" w:hAnsi="Arial"/>
          <w:sz w:val="20"/>
          <w:szCs w:val="20"/>
          <w:rtl w:val="0"/>
          <w:lang w:val="de-DE"/>
        </w:rPr>
        <w:t>(t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glich bis zu 16</w:t>
      </w:r>
      <w:r>
        <w:rPr>
          <w:rFonts w:ascii="Arial" w:hAnsi="Arial"/>
          <w:sz w:val="20"/>
          <w:szCs w:val="20"/>
          <w:rtl w:val="0"/>
          <w:lang w:val="de-DE"/>
        </w:rPr>
        <w:t>0</w:t>
      </w:r>
      <w:r>
        <w:rPr>
          <w:rFonts w:ascii="Arial" w:hAnsi="Arial"/>
          <w:sz w:val="20"/>
          <w:szCs w:val="20"/>
          <w:rtl w:val="0"/>
          <w:lang w:val="de-DE"/>
        </w:rPr>
        <w:t>0 kg) bef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rchte ich au</w:t>
      </w:r>
      <w:r>
        <w:rPr>
          <w:rFonts w:ascii="Arial" w:hAnsi="Arial" w:hint="default"/>
          <w:sz w:val="20"/>
          <w:szCs w:val="20"/>
          <w:rtl w:val="0"/>
          <w:lang w:val="de-DE"/>
        </w:rPr>
        <w:t>ß</w:t>
      </w:r>
      <w:r>
        <w:rPr>
          <w:rFonts w:ascii="Arial" w:hAnsi="Arial"/>
          <w:sz w:val="20"/>
          <w:szCs w:val="20"/>
          <w:rtl w:val="0"/>
          <w:lang w:val="de-DE"/>
        </w:rPr>
        <w:t>erdem Unf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lle und </w:t>
      </w:r>
      <w:r>
        <w:rPr>
          <w:rFonts w:ascii="Arial" w:hAnsi="Arial"/>
          <w:sz w:val="20"/>
          <w:szCs w:val="20"/>
          <w:rtl w:val="0"/>
          <w:lang w:val="de-DE"/>
        </w:rPr>
        <w:t xml:space="preserve">weitere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Verschlechterung meiner Wasserqualit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t</w:t>
      </w:r>
      <w:r>
        <w:rPr>
          <w:rFonts w:ascii="Arial" w:hAnsi="Arial"/>
          <w:sz w:val="20"/>
          <w:szCs w:val="20"/>
          <w:rtl w:val="0"/>
          <w:lang w:val="de-DE"/>
        </w:rPr>
        <w:t>.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cs="Arial" w:hAnsi="Arial" w:eastAsia="Arial"/>
          <w:outline w:val="0"/>
          <w:color w:val="4dac2b"/>
          <w:sz w:val="10"/>
          <w:szCs w:val="10"/>
          <w:u w:color="4dac2b"/>
          <w14:textFill>
            <w14:solidFill>
              <w14:srgbClr w14:val="4DAC2B"/>
            </w14:solidFill>
          </w14:textFill>
        </w:rPr>
        <w:br w:type="textWrapping"/>
      </w:r>
      <w:r>
        <w:rPr>
          <w:rFonts w:ascii="Arial" w:hAnsi="Arial"/>
          <w:sz w:val="20"/>
          <w:szCs w:val="20"/>
          <w:rtl w:val="0"/>
          <w:lang w:val="de-DE"/>
        </w:rPr>
        <w:t xml:space="preserve">Mit bis zu </w:t>
      </w:r>
      <w:r>
        <w:rPr>
          <w:rFonts w:ascii="Arial" w:hAnsi="Arial"/>
          <w:sz w:val="20"/>
          <w:szCs w:val="20"/>
          <w:rtl w:val="0"/>
          <w:lang w:val="de-DE"/>
        </w:rPr>
        <w:t>320</w:t>
      </w:r>
      <w:r>
        <w:rPr>
          <w:rFonts w:ascii="Arial" w:hAnsi="Arial"/>
          <w:sz w:val="20"/>
          <w:szCs w:val="20"/>
          <w:rtl w:val="0"/>
          <w:lang w:val="de-DE"/>
        </w:rPr>
        <w:t xml:space="preserve"> </w:t>
      </w:r>
      <w:r>
        <w:rPr>
          <w:rFonts w:ascii="Arial" w:hAnsi="Arial"/>
          <w:sz w:val="20"/>
          <w:szCs w:val="20"/>
          <w:rtl w:val="0"/>
          <w:lang w:val="de-DE"/>
        </w:rPr>
        <w:t>zus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 xml:space="preserve">tzlichen </w:t>
      </w:r>
      <w:r>
        <w:rPr>
          <w:rFonts w:ascii="Arial" w:hAnsi="Arial"/>
          <w:sz w:val="20"/>
          <w:szCs w:val="20"/>
          <w:rtl w:val="0"/>
          <w:lang w:val="de-DE"/>
        </w:rPr>
        <w:t>LKW-Fahrten zwischen Altertheim und Iphofen einschlie</w:t>
      </w:r>
      <w:r>
        <w:rPr>
          <w:rFonts w:ascii="Arial" w:hAnsi="Arial" w:hint="default"/>
          <w:sz w:val="20"/>
          <w:szCs w:val="20"/>
          <w:rtl w:val="0"/>
          <w:lang w:val="de-DE"/>
        </w:rPr>
        <w:t>ß</w:t>
      </w:r>
      <w:r>
        <w:rPr>
          <w:rFonts w:ascii="Arial" w:hAnsi="Arial"/>
          <w:sz w:val="20"/>
          <w:szCs w:val="20"/>
          <w:rtl w:val="0"/>
          <w:lang w:val="de-DE"/>
        </w:rPr>
        <w:t>lich der A3 dort werden Staus und Unfallrisiken zunehmen. Auch bei eingehaltenen Grenzwerten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hrt ein h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 xml:space="preserve">heres Verkehrsaufkommen mit mehr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L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rm, Feinstaub, Abgasen und Stress</w:t>
      </w:r>
      <w:r>
        <w:rPr>
          <w:rFonts w:ascii="Arial" w:hAnsi="Arial"/>
          <w:sz w:val="20"/>
          <w:szCs w:val="20"/>
          <w:rtl w:val="0"/>
          <w:lang w:val="de-DE"/>
        </w:rPr>
        <w:t xml:space="preserve"> zu Zusatzbelastungen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r Mensch und Umwelt.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Mehrkosten</w:t>
      </w:r>
      <w:r>
        <w:rPr>
          <w:rFonts w:ascii="Arial" w:hAnsi="Arial"/>
          <w:sz w:val="20"/>
          <w:szCs w:val="20"/>
          <w:rtl w:val="0"/>
          <w:lang w:val="de-DE"/>
        </w:rPr>
        <w:t xml:space="preserve">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 h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ufiger n</w:t>
      </w:r>
      <w:r>
        <w:rPr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Fonts w:ascii="Arial" w:hAnsi="Arial"/>
          <w:sz w:val="20"/>
          <w:szCs w:val="20"/>
          <w:rtl w:val="0"/>
          <w:lang w:val="de-DE"/>
        </w:rPr>
        <w:t>tige Fahrbahninstandsetzungen tr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gt die Allgemeinheit.</w:t>
      </w:r>
      <w:r>
        <w:rPr>
          <w:rFonts w:ascii="Arial" w:cs="Arial" w:hAnsi="Arial" w:eastAsia="Arial"/>
          <w:sz w:val="20"/>
          <w:szCs w:val="20"/>
        </w:rPr>
        <w:br w:type="textWrapping"/>
      </w:r>
    </w:p>
    <w:p>
      <w:pPr>
        <w:pStyle w:val="Text A A"/>
        <w:tabs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  <w:rtl w:val="0"/>
          <w:lang w:val="de-DE"/>
        </w:rPr>
        <w:t>Fazit:</w:t>
      </w:r>
      <w:r>
        <w:rPr>
          <w:rFonts w:ascii="Arial" w:hAnsi="Arial"/>
          <w:sz w:val="20"/>
          <w:szCs w:val="20"/>
          <w:rtl w:val="0"/>
          <w:lang w:val="de-DE"/>
        </w:rPr>
        <w:t xml:space="preserve"> </w:t>
      </w:r>
    </w:p>
    <w:p>
      <w:pPr>
        <w:pStyle w:val="Text A A"/>
        <w:tabs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Das Risiko 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r die Wasserversorgung ist zu gro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 xml:space="preserve">ß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und dauerhaft unbeherrschbar. Durch das Bergwerk wird die Lebensgrundlage und Gesundheit gef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hrdet: von mir selbst, der ganzen Region und den zuk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nftigen Generationen. </w:t>
      </w:r>
      <w:r>
        <w:rPr>
          <w:rFonts w:ascii="Arial" w:hAnsi="Arial"/>
          <w:sz w:val="20"/>
          <w:szCs w:val="20"/>
          <w:rtl w:val="0"/>
          <w:lang w:val="de-DE"/>
        </w:rPr>
        <w:t>In Altertheim und unter dem Grundwasservorkommen d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 xml:space="preserve">rfen Bergwerke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niemals errichtet oder beantragt </w:t>
      </w:r>
      <w:r>
        <w:rPr>
          <w:rFonts w:ascii="Arial" w:hAnsi="Arial"/>
          <w:sz w:val="20"/>
          <w:szCs w:val="20"/>
          <w:rtl w:val="0"/>
          <w:lang w:val="de-DE"/>
        </w:rPr>
        <w:t>werden.</w:t>
      </w:r>
    </w:p>
    <w:p>
      <w:pPr>
        <w:pStyle w:val="Text A A"/>
        <w:tabs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0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de-DE"/>
        </w:rPr>
        <w:t>Ich bin nicht bereit, meine Trinkwasserversorgung und Lebensqualit</w:t>
      </w:r>
      <w:r>
        <w:rPr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Fonts w:ascii="Arial" w:hAnsi="Arial"/>
          <w:sz w:val="20"/>
          <w:szCs w:val="20"/>
          <w:rtl w:val="0"/>
          <w:lang w:val="de-DE"/>
        </w:rPr>
        <w:t>t f</w:t>
      </w:r>
      <w:r>
        <w:rPr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Fonts w:ascii="Arial" w:hAnsi="Arial"/>
          <w:sz w:val="20"/>
          <w:szCs w:val="20"/>
          <w:rtl w:val="0"/>
          <w:lang w:val="de-DE"/>
        </w:rPr>
        <w:t>r dieses Bergwerk zu riskieren und lehne es deshalb ab.</w:t>
      </w:r>
      <w:r>
        <w:rPr>
          <w:rFonts w:ascii="Arial" w:cs="Arial" w:hAnsi="Arial" w:eastAsia="Arial"/>
          <w:sz w:val="2"/>
          <w:szCs w:val="2"/>
        </w:rPr>
        <w:br w:type="textWrapping"/>
      </w:r>
      <w:r>
        <w:rPr>
          <w:rFonts w:ascii="Arial" w:hAnsi="Arial"/>
          <w:sz w:val="40"/>
          <w:szCs w:val="40"/>
          <w:rtl w:val="0"/>
          <w:lang w:val="de-DE"/>
        </w:rPr>
        <w:t xml:space="preserve">  </w:t>
      </w:r>
      <w:r>
        <w:rPr>
          <w:rFonts w:ascii="Helvetica" w:cs="Helvetica" w:hAnsi="Helvetica" w:eastAsia="Helvetica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3174</wp:posOffset>
                </wp:positionH>
                <wp:positionV relativeFrom="line">
                  <wp:posOffset>313277</wp:posOffset>
                </wp:positionV>
                <wp:extent cx="2467610" cy="7621"/>
                <wp:effectExtent l="0" t="0" r="0" b="0"/>
                <wp:wrapNone/>
                <wp:docPr id="1073741825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610" cy="762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2pt;margin-top:24.7pt;width:194.3pt;height:0.6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Helvetica" w:cs="Helvetica" w:hAnsi="Helvetica" w:eastAsia="Helvetica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2624320</wp:posOffset>
                </wp:positionH>
                <wp:positionV relativeFrom="line">
                  <wp:posOffset>313277</wp:posOffset>
                </wp:positionV>
                <wp:extent cx="3365635" cy="0"/>
                <wp:effectExtent l="0" t="0" r="0" b="0"/>
                <wp:wrapNone/>
                <wp:docPr id="1073741826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63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6.6pt;margin-top:24.7pt;width:265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Helvetica" w:cs="Helvetica" w:hAnsi="Helvetica" w:eastAsia="Helvetica"/>
          <w:sz w:val="20"/>
          <w:szCs w:val="20"/>
        </w:rPr>
      </w:pPr>
      <w:r>
        <w:rPr>
          <w:rFonts w:ascii="Helvetica" w:hAnsi="Helvetica"/>
          <w:sz w:val="20"/>
          <w:szCs w:val="20"/>
          <w:rtl w:val="0"/>
          <w:lang w:val="de-DE"/>
        </w:rPr>
        <w:t xml:space="preserve">            Vorname, Name</w:t>
        <w:tab/>
        <w:tab/>
        <w:tab/>
        <w:tab/>
        <w:t>Adresse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2624320</wp:posOffset>
                </wp:positionH>
                <wp:positionV relativeFrom="line">
                  <wp:posOffset>219291</wp:posOffset>
                </wp:positionV>
                <wp:extent cx="3365635" cy="0"/>
                <wp:effectExtent l="0" t="0" r="0" b="0"/>
                <wp:wrapNone/>
                <wp:docPr id="1073741827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63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6.6pt;margin-top:17.3pt;width:265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00" w:line="240" w:lineRule="auto"/>
      </w:pPr>
      <w:r>
        <w:rPr>
          <w:rFonts w:ascii="Helvetica" w:cs="Helvetica" w:hAnsi="Helvetica" w:eastAsia="Helvetica"/>
          <w:sz w:val="20"/>
          <w:szCs w:val="20"/>
          <w:rtl w:val="0"/>
        </w:rPr>
        <w:tab/>
        <w:tab/>
        <w:tab/>
        <w:tab/>
        <w:tab/>
        <w:tab/>
        <w:t>Datum, Unterschrift</w:t>
      </w:r>
    </w:p>
    <w:sectPr>
      <w:headerReference w:type="default" r:id="rId4"/>
      <w:footerReference w:type="default" r:id="rId5"/>
      <w:pgSz w:w="11900" w:h="16840" w:orient="portrait"/>
      <w:pgMar w:top="851" w:right="1134" w:bottom="1134" w:left="1134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67" w:hanging="467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Punkte">
    <w:name w:val="Punkte"/>
    <w:pPr>
      <w:numPr>
        <w:numId w:val="1"/>
      </w:numPr>
    </w:pPr>
  </w:style>
  <w:style w:type="paragraph" w:styleId="Text A A">
    <w:name w:val="Text A A"/>
    <w:next w:val="Text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